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D0" w:rsidRDefault="00BA73D0" w:rsidP="00BA73D0">
      <w:pPr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</w:rPr>
      </w:pPr>
      <w:r w:rsidRPr="00BA73D0">
        <w:rPr>
          <w:rFonts w:ascii="Calibri" w:eastAsia="Calibri" w:hAnsi="Calibri" w:cs="Calibri"/>
          <w:b/>
          <w:bCs/>
          <w:color w:val="1F497D"/>
          <w:sz w:val="28"/>
          <w:szCs w:val="28"/>
        </w:rPr>
        <w:t>Шахматы в школе</w:t>
      </w:r>
    </w:p>
    <w:p w:rsidR="00BA73D0" w:rsidRDefault="00BA73D0" w:rsidP="00BA73D0">
      <w:pPr>
        <w:jc w:val="center"/>
        <w:rPr>
          <w:rFonts w:ascii="Calibri" w:eastAsia="Calibri" w:hAnsi="Calibri" w:cs="Calibri"/>
          <w:b/>
          <w:bCs/>
          <w:color w:val="1F497D"/>
        </w:rPr>
      </w:pPr>
      <w:r w:rsidRPr="00BA73D0">
        <w:rPr>
          <w:rFonts w:ascii="Calibri" w:eastAsia="Calibri" w:hAnsi="Calibri" w:cs="Calibri"/>
          <w:b/>
          <w:bCs/>
          <w:color w:val="1F497D"/>
        </w:rPr>
        <w:t xml:space="preserve">УМК «Шахматы в школе» 1-7 классы входит </w:t>
      </w:r>
      <w:r>
        <w:rPr>
          <w:rFonts w:ascii="Calibri" w:eastAsia="Calibri" w:hAnsi="Calibri" w:cs="Calibri"/>
          <w:b/>
          <w:bCs/>
          <w:color w:val="1F497D"/>
        </w:rPr>
        <w:t>в ФПУ (Федеральный перечень уче</w:t>
      </w:r>
      <w:r w:rsidRPr="00BA73D0">
        <w:rPr>
          <w:rFonts w:ascii="Calibri" w:eastAsia="Calibri" w:hAnsi="Calibri" w:cs="Calibri"/>
          <w:b/>
          <w:bCs/>
          <w:color w:val="1F497D"/>
        </w:rPr>
        <w:t>бников)</w:t>
      </w:r>
    </w:p>
    <w:p w:rsidR="00BA73D0" w:rsidRDefault="00812BAD" w:rsidP="00BA73D0">
      <w:pPr>
        <w:jc w:val="both"/>
        <w:rPr>
          <w:rFonts w:ascii="Calibri" w:eastAsia="Calibri" w:hAnsi="Calibri" w:cs="Calibri"/>
          <w:bCs/>
          <w:color w:val="1F497D"/>
        </w:rPr>
      </w:pPr>
      <w:r>
        <w:rPr>
          <w:rFonts w:ascii="Calibri" w:eastAsia="Calibri" w:hAnsi="Calibri" w:cs="Calibri"/>
          <w:bCs/>
          <w:color w:val="1F497D"/>
        </w:rPr>
        <w:t>Учебно-методический комплект</w:t>
      </w:r>
      <w:r w:rsidR="00BA73D0" w:rsidRPr="00BA73D0">
        <w:rPr>
          <w:rFonts w:ascii="Calibri" w:eastAsia="Calibri" w:hAnsi="Calibri" w:cs="Calibri"/>
          <w:bCs/>
          <w:color w:val="1F497D"/>
        </w:rPr>
        <w:t xml:space="preserve"> «Шахматы в школе. 1-</w:t>
      </w:r>
      <w:r w:rsidR="00BA73D0">
        <w:rPr>
          <w:rFonts w:ascii="Calibri" w:eastAsia="Calibri" w:hAnsi="Calibri" w:cs="Calibri"/>
          <w:bCs/>
          <w:color w:val="1F497D"/>
        </w:rPr>
        <w:t>7</w:t>
      </w:r>
      <w:r w:rsidR="00BA73D0" w:rsidRPr="00BA73D0">
        <w:rPr>
          <w:rFonts w:ascii="Calibri" w:eastAsia="Calibri" w:hAnsi="Calibri" w:cs="Calibri"/>
          <w:bCs/>
          <w:color w:val="1F497D"/>
        </w:rPr>
        <w:t xml:space="preserve"> классы» создан при поддержке фонда «Шахматы в школе», знакомит учащихся с основами шахматной игры. Школьники получают представление об истории возникновения шахмат, знакомятся с фигурами и их ходами, узнают правила игры и записи шахматной партии. </w:t>
      </w:r>
    </w:p>
    <w:p w:rsidR="00BA73D0" w:rsidRPr="00BA73D0" w:rsidRDefault="004A02AD" w:rsidP="00BA73D0">
      <w:pPr>
        <w:jc w:val="both"/>
        <w:rPr>
          <w:rFonts w:ascii="Calibri" w:eastAsia="Calibri" w:hAnsi="Calibri" w:cs="Calibri"/>
          <w:b/>
          <w:bCs/>
          <w:color w:val="1F497D"/>
        </w:rPr>
      </w:pPr>
      <w:r>
        <w:rPr>
          <w:rFonts w:ascii="Calibri" w:eastAsia="Calibri" w:hAnsi="Calibri" w:cs="Calibri"/>
          <w:b/>
          <w:bCs/>
          <w:noProof/>
          <w:color w:val="1F497D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10160</wp:posOffset>
            </wp:positionV>
            <wp:extent cx="923925" cy="1432560"/>
            <wp:effectExtent l="0" t="0" r="9525" b="0"/>
            <wp:wrapThrough wrapText="bothSides">
              <wp:wrapPolygon edited="0">
                <wp:start x="0" y="0"/>
                <wp:lineTo x="0" y="21255"/>
                <wp:lineTo x="21377" y="21255"/>
                <wp:lineTo x="2137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0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45085</wp:posOffset>
            </wp:positionV>
            <wp:extent cx="635635" cy="852805"/>
            <wp:effectExtent l="0" t="0" r="0" b="4445"/>
            <wp:wrapThrough wrapText="bothSides">
              <wp:wrapPolygon edited="0">
                <wp:start x="0" y="0"/>
                <wp:lineTo x="0" y="21230"/>
                <wp:lineTo x="20715" y="21230"/>
                <wp:lineTo x="20715" y="0"/>
                <wp:lineTo x="0" y="0"/>
              </wp:wrapPolygon>
            </wp:wrapThrough>
            <wp:docPr id="9" name="Рисунок 9" descr="Изображение Физическая культура. Шахматы в школе. 7 класс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Физическая культура. Шахматы в школе. 7 класс. Учеб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3810</wp:posOffset>
            </wp:positionV>
            <wp:extent cx="857250" cy="1143635"/>
            <wp:effectExtent l="0" t="0" r="0" b="0"/>
            <wp:wrapThrough wrapText="bothSides">
              <wp:wrapPolygon edited="0">
                <wp:start x="0" y="0"/>
                <wp:lineTo x="0" y="21228"/>
                <wp:lineTo x="21120" y="21228"/>
                <wp:lineTo x="21120" y="0"/>
                <wp:lineTo x="0" y="0"/>
              </wp:wrapPolygon>
            </wp:wrapThrough>
            <wp:docPr id="4" name="Рисунок 4" descr="Изображение Шахматы в школе. Рабочая тетрадь. 3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Шахматы в школе. Рабочая тетрадь. 3 кла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3D0" w:rsidRPr="00BA73D0">
        <w:rPr>
          <w:rFonts w:ascii="Calibri" w:eastAsia="Calibri" w:hAnsi="Calibri" w:cs="Calibri"/>
          <w:b/>
          <w:bCs/>
          <w:color w:val="1F497D"/>
        </w:rPr>
        <w:t>Состав УМК:</w:t>
      </w:r>
      <w:r w:rsidR="00BA73D0">
        <w:rPr>
          <w:rFonts w:ascii="Calibri" w:eastAsia="Calibri" w:hAnsi="Calibri" w:cs="Calibri"/>
          <w:b/>
          <w:bCs/>
          <w:color w:val="1F497D"/>
        </w:rPr>
        <w:t xml:space="preserve">                                                                            </w:t>
      </w:r>
    </w:p>
    <w:p w:rsidR="00BA73D0" w:rsidRDefault="004A02AD" w:rsidP="00BA73D0">
      <w:pPr>
        <w:pStyle w:val="a4"/>
        <w:numPr>
          <w:ilvl w:val="0"/>
          <w:numId w:val="8"/>
        </w:numPr>
        <w:jc w:val="both"/>
        <w:rPr>
          <w:rFonts w:ascii="Calibri" w:eastAsia="Calibri" w:hAnsi="Calibri" w:cs="Calibri"/>
          <w:bCs/>
          <w:color w:val="1F497D"/>
        </w:rPr>
      </w:pPr>
      <w:r>
        <w:rPr>
          <w:noProof/>
          <w:lang w:eastAsia="ru-RU"/>
        </w:rPr>
        <w:drawing>
          <wp:anchor distT="0" distB="0" distL="114300" distR="114300" simplePos="0" relativeHeight="251661310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5715</wp:posOffset>
            </wp:positionV>
            <wp:extent cx="885825" cy="1176655"/>
            <wp:effectExtent l="0" t="0" r="9525" b="4445"/>
            <wp:wrapThrough wrapText="bothSides">
              <wp:wrapPolygon edited="0">
                <wp:start x="0" y="0"/>
                <wp:lineTo x="0" y="21332"/>
                <wp:lineTo x="21368" y="21332"/>
                <wp:lineTo x="21368" y="0"/>
                <wp:lineTo x="0" y="0"/>
              </wp:wrapPolygon>
            </wp:wrapThrough>
            <wp:docPr id="6" name="Рисунок 6" descr="Изображение Шахматы в школе. Тесты и контрольные работы. 5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Шахматы в школе. Тесты и контрольные работы. 5 клас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3D0">
        <w:rPr>
          <w:rFonts w:ascii="Calibri" w:eastAsia="Calibri" w:hAnsi="Calibri" w:cs="Calibri"/>
          <w:bCs/>
          <w:color w:val="1F497D"/>
        </w:rPr>
        <w:t xml:space="preserve">учебник </w:t>
      </w:r>
    </w:p>
    <w:p w:rsidR="00BA73D0" w:rsidRDefault="00BA73D0" w:rsidP="00BA73D0">
      <w:pPr>
        <w:pStyle w:val="a4"/>
        <w:numPr>
          <w:ilvl w:val="0"/>
          <w:numId w:val="8"/>
        </w:numPr>
        <w:jc w:val="both"/>
        <w:rPr>
          <w:rFonts w:ascii="Calibri" w:eastAsia="Calibri" w:hAnsi="Calibri" w:cs="Calibri"/>
          <w:bCs/>
          <w:color w:val="1F497D"/>
        </w:rPr>
      </w:pPr>
      <w:r>
        <w:rPr>
          <w:rFonts w:ascii="Calibri" w:eastAsia="Calibri" w:hAnsi="Calibri" w:cs="Calibri"/>
          <w:bCs/>
          <w:color w:val="1F497D"/>
        </w:rPr>
        <w:t>электронная форма учебника</w:t>
      </w:r>
    </w:p>
    <w:p w:rsidR="00BA73D0" w:rsidRDefault="004A02AD" w:rsidP="00BA73D0">
      <w:pPr>
        <w:pStyle w:val="a4"/>
        <w:numPr>
          <w:ilvl w:val="0"/>
          <w:numId w:val="8"/>
        </w:numPr>
        <w:jc w:val="both"/>
        <w:rPr>
          <w:rFonts w:ascii="Calibri" w:eastAsia="Calibri" w:hAnsi="Calibri" w:cs="Calibri"/>
          <w:bCs/>
          <w:color w:val="1F497D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84455</wp:posOffset>
            </wp:positionV>
            <wp:extent cx="1495425" cy="1177290"/>
            <wp:effectExtent l="0" t="0" r="9525" b="3810"/>
            <wp:wrapThrough wrapText="bothSides">
              <wp:wrapPolygon edited="0">
                <wp:start x="0" y="0"/>
                <wp:lineTo x="0" y="21320"/>
                <wp:lineTo x="21462" y="21320"/>
                <wp:lineTo x="21462" y="0"/>
                <wp:lineTo x="0" y="0"/>
              </wp:wrapPolygon>
            </wp:wrapThrough>
            <wp:docPr id="3" name="Рисунок 3" descr="Изображение Шахматы в школе. 2 класс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Шахматы в школе. 2 класс. Учеб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4445</wp:posOffset>
            </wp:positionV>
            <wp:extent cx="790575" cy="1231265"/>
            <wp:effectExtent l="0" t="0" r="9525" b="6985"/>
            <wp:wrapThrough wrapText="bothSides">
              <wp:wrapPolygon edited="0">
                <wp:start x="0" y="0"/>
                <wp:lineTo x="0" y="21388"/>
                <wp:lineTo x="21340" y="21388"/>
                <wp:lineTo x="21340" y="0"/>
                <wp:lineTo x="0" y="0"/>
              </wp:wrapPolygon>
            </wp:wrapThrough>
            <wp:docPr id="5" name="Рисунок 5" descr="Изображение Шахматы в школе. Методическое пособие. 4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Шахматы в школе. Методическое пособие. 4 клас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5" behindDoc="0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186055</wp:posOffset>
            </wp:positionV>
            <wp:extent cx="78676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0920" y="21207"/>
                <wp:lineTo x="20920" y="0"/>
                <wp:lineTo x="0" y="0"/>
              </wp:wrapPolygon>
            </wp:wrapThrough>
            <wp:docPr id="8" name="Рисунок 8" descr="Изображение Шахматы в школе. Тесты и контрольные работы. 6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Шахматы в школе. Тесты и контрольные работы. 6 клас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3D0">
        <w:rPr>
          <w:rFonts w:ascii="Calibri" w:eastAsia="Calibri" w:hAnsi="Calibri" w:cs="Calibri"/>
          <w:bCs/>
          <w:color w:val="1F497D"/>
        </w:rPr>
        <w:t>рабочая тетрадь</w:t>
      </w:r>
    </w:p>
    <w:p w:rsidR="00BA73D0" w:rsidRDefault="00BA73D0" w:rsidP="00BA73D0">
      <w:pPr>
        <w:pStyle w:val="a4"/>
        <w:numPr>
          <w:ilvl w:val="0"/>
          <w:numId w:val="8"/>
        </w:numPr>
        <w:jc w:val="both"/>
        <w:rPr>
          <w:rFonts w:ascii="Calibri" w:eastAsia="Calibri" w:hAnsi="Calibri" w:cs="Calibri"/>
          <w:bCs/>
          <w:color w:val="1F497D"/>
        </w:rPr>
      </w:pPr>
      <w:r>
        <w:rPr>
          <w:rFonts w:ascii="Calibri" w:eastAsia="Calibri" w:hAnsi="Calibri" w:cs="Calibri"/>
          <w:bCs/>
          <w:color w:val="1F497D"/>
        </w:rPr>
        <w:t>задачник</w:t>
      </w:r>
    </w:p>
    <w:p w:rsidR="00BA73D0" w:rsidRDefault="00BA73D0" w:rsidP="00BA73D0">
      <w:pPr>
        <w:pStyle w:val="a4"/>
        <w:numPr>
          <w:ilvl w:val="0"/>
          <w:numId w:val="8"/>
        </w:numPr>
        <w:jc w:val="both"/>
        <w:rPr>
          <w:rFonts w:ascii="Calibri" w:eastAsia="Calibri" w:hAnsi="Calibri" w:cs="Calibri"/>
          <w:bCs/>
          <w:color w:val="1F497D"/>
        </w:rPr>
      </w:pPr>
      <w:r>
        <w:rPr>
          <w:rFonts w:ascii="Calibri" w:eastAsia="Calibri" w:hAnsi="Calibri" w:cs="Calibri"/>
          <w:bCs/>
          <w:color w:val="1F497D"/>
        </w:rPr>
        <w:t>тесты и контрольные работы</w:t>
      </w:r>
    </w:p>
    <w:p w:rsidR="00BA73D0" w:rsidRDefault="00BA73D0" w:rsidP="00BA73D0">
      <w:pPr>
        <w:pStyle w:val="a4"/>
        <w:numPr>
          <w:ilvl w:val="0"/>
          <w:numId w:val="8"/>
        </w:numPr>
        <w:jc w:val="both"/>
        <w:rPr>
          <w:rFonts w:ascii="Calibri" w:eastAsia="Calibri" w:hAnsi="Calibri" w:cs="Calibri"/>
          <w:bCs/>
          <w:color w:val="1F497D"/>
        </w:rPr>
      </w:pPr>
      <w:r>
        <w:rPr>
          <w:rFonts w:ascii="Calibri" w:eastAsia="Calibri" w:hAnsi="Calibri" w:cs="Calibri"/>
          <w:bCs/>
          <w:color w:val="1F497D"/>
        </w:rPr>
        <w:t>с</w:t>
      </w:r>
      <w:r w:rsidRPr="00BA73D0">
        <w:rPr>
          <w:rFonts w:ascii="Calibri" w:eastAsia="Calibri" w:hAnsi="Calibri" w:cs="Calibri"/>
          <w:bCs/>
          <w:color w:val="1F497D"/>
        </w:rPr>
        <w:t>борник примерных рабочих программ</w:t>
      </w:r>
    </w:p>
    <w:p w:rsidR="00BA73D0" w:rsidRDefault="00BA73D0" w:rsidP="00BA73D0">
      <w:pPr>
        <w:pStyle w:val="a4"/>
        <w:numPr>
          <w:ilvl w:val="0"/>
          <w:numId w:val="8"/>
        </w:numPr>
        <w:jc w:val="both"/>
        <w:rPr>
          <w:rFonts w:ascii="Calibri" w:eastAsia="Calibri" w:hAnsi="Calibri" w:cs="Calibri"/>
          <w:bCs/>
          <w:color w:val="1F497D"/>
        </w:rPr>
      </w:pPr>
      <w:r>
        <w:rPr>
          <w:rFonts w:ascii="Calibri" w:eastAsia="Calibri" w:hAnsi="Calibri" w:cs="Calibri"/>
          <w:bCs/>
          <w:color w:val="1F497D"/>
        </w:rPr>
        <w:t>методические рекомендации</w:t>
      </w:r>
    </w:p>
    <w:p w:rsidR="00BA73D0" w:rsidRPr="00BA73D0" w:rsidRDefault="00BA73D0" w:rsidP="00BA73D0">
      <w:pPr>
        <w:jc w:val="both"/>
        <w:rPr>
          <w:rFonts w:ascii="Calibri" w:eastAsia="Calibri" w:hAnsi="Calibri" w:cs="Calibri"/>
          <w:b/>
          <w:bCs/>
          <w:color w:val="1F497D"/>
        </w:rPr>
      </w:pPr>
      <w:r w:rsidRPr="00BA73D0">
        <w:rPr>
          <w:rFonts w:ascii="Calibri" w:eastAsia="Calibri" w:hAnsi="Calibri" w:cs="Calibri"/>
          <w:b/>
          <w:bCs/>
          <w:color w:val="1F497D"/>
        </w:rPr>
        <w:t>Курс может быть использован:</w:t>
      </w:r>
    </w:p>
    <w:p w:rsidR="00BA73D0" w:rsidRPr="00BA73D0" w:rsidRDefault="00BA73D0" w:rsidP="00BA73D0">
      <w:pPr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bCs/>
          <w:color w:val="1F497D"/>
        </w:rPr>
      </w:pPr>
      <w:r w:rsidRPr="00BA73D0">
        <w:rPr>
          <w:rFonts w:ascii="Calibri" w:eastAsia="Calibri" w:hAnsi="Calibri" w:cs="Calibri"/>
          <w:bCs/>
          <w:color w:val="1F497D"/>
        </w:rPr>
        <w:t>в рамках третьего часа урока физической культуры</w:t>
      </w:r>
    </w:p>
    <w:p w:rsidR="00BA73D0" w:rsidRPr="00BA73D0" w:rsidRDefault="00BA73D0" w:rsidP="00BA73D0">
      <w:pPr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bCs/>
          <w:color w:val="1F497D"/>
        </w:rPr>
      </w:pPr>
      <w:r w:rsidRPr="00BA73D0">
        <w:rPr>
          <w:rFonts w:ascii="Calibri" w:eastAsia="Calibri" w:hAnsi="Calibri" w:cs="Calibri"/>
          <w:bCs/>
          <w:color w:val="1F497D"/>
        </w:rPr>
        <w:t>во внеурочной деятельности</w:t>
      </w:r>
      <w:r w:rsidRPr="00BA73D0">
        <w:rPr>
          <w:noProof/>
          <w:lang w:eastAsia="ru-RU"/>
        </w:rPr>
        <w:t xml:space="preserve"> </w:t>
      </w:r>
    </w:p>
    <w:p w:rsidR="00BA73D0" w:rsidRPr="00BA73D0" w:rsidRDefault="00BA73D0" w:rsidP="00BA73D0">
      <w:pPr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bCs/>
          <w:color w:val="1F497D"/>
        </w:rPr>
      </w:pPr>
      <w:r w:rsidRPr="00BA73D0">
        <w:rPr>
          <w:rFonts w:ascii="Calibri" w:eastAsia="Calibri" w:hAnsi="Calibri" w:cs="Calibri"/>
          <w:bCs/>
          <w:color w:val="1F497D"/>
        </w:rPr>
        <w:t>в дополнительном образовании</w:t>
      </w:r>
    </w:p>
    <w:p w:rsidR="00BA73D0" w:rsidRPr="00BA73D0" w:rsidRDefault="00BA73D0" w:rsidP="00BA73D0">
      <w:pPr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bCs/>
          <w:color w:val="1F497D"/>
        </w:rPr>
      </w:pPr>
      <w:r w:rsidRPr="00BA73D0">
        <w:rPr>
          <w:rFonts w:ascii="Calibri" w:eastAsia="Calibri" w:hAnsi="Calibri" w:cs="Calibri"/>
          <w:bCs/>
          <w:color w:val="1F497D"/>
        </w:rPr>
        <w:t>в обучение игре дома</w:t>
      </w:r>
      <w:r w:rsidR="004A02AD" w:rsidRPr="004A02AD">
        <w:rPr>
          <w:noProof/>
          <w:lang w:eastAsia="ru-RU"/>
        </w:rPr>
        <w:t xml:space="preserve"> </w:t>
      </w:r>
    </w:p>
    <w:p w:rsidR="00BA73D0" w:rsidRPr="00BA73D0" w:rsidRDefault="00BA73D0" w:rsidP="00BA73D0">
      <w:pPr>
        <w:jc w:val="both"/>
        <w:rPr>
          <w:rFonts w:ascii="Calibri" w:eastAsia="Calibri" w:hAnsi="Calibri" w:cs="Calibri"/>
          <w:bCs/>
          <w:color w:val="1F497D"/>
        </w:rPr>
      </w:pPr>
      <w:r>
        <w:rPr>
          <w:rFonts w:ascii="Calibri" w:eastAsia="Calibri" w:hAnsi="Calibri" w:cs="Calibri"/>
          <w:bCs/>
          <w:color w:val="1F497D"/>
        </w:rPr>
        <w:t>Курс</w:t>
      </w:r>
      <w:r w:rsidRPr="00BA73D0">
        <w:rPr>
          <w:rFonts w:ascii="Calibri" w:eastAsia="Calibri" w:hAnsi="Calibri" w:cs="Calibri"/>
          <w:bCs/>
          <w:color w:val="1F497D"/>
        </w:rPr>
        <w:t xml:space="preserve"> по обучению игре в шахматы улучшает успеваемость, развивает у детей логическое мышление, формирует навы</w:t>
      </w:r>
      <w:r>
        <w:rPr>
          <w:rFonts w:ascii="Calibri" w:eastAsia="Calibri" w:hAnsi="Calibri" w:cs="Calibri"/>
          <w:bCs/>
          <w:color w:val="1F497D"/>
        </w:rPr>
        <w:t xml:space="preserve">ки стратегического планирования </w:t>
      </w:r>
    </w:p>
    <w:p w:rsidR="00BA73D0" w:rsidRDefault="006423AF" w:rsidP="007649EC">
      <w:pPr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</w:rPr>
      </w:pPr>
      <w:hyperlink r:id="rId12" w:history="1">
        <w:r w:rsidRPr="00C44D60">
          <w:rPr>
            <w:rStyle w:val="a5"/>
            <w:rFonts w:ascii="Calibri" w:eastAsia="Calibri" w:hAnsi="Calibri" w:cs="Calibri"/>
            <w:b/>
            <w:bCs/>
            <w:sz w:val="28"/>
            <w:szCs w:val="28"/>
          </w:rPr>
          <w:t>https://prosv.ru/subject/chess.html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bookmarkStart w:id="0" w:name="_GoBack"/>
      <w:bookmarkEnd w:id="0"/>
      <w:r w:rsidR="00BA73D0">
        <w:rPr>
          <w:rFonts w:ascii="Calibri" w:eastAsia="Calibri" w:hAnsi="Calibri" w:cs="Calibri"/>
          <w:b/>
          <w:bCs/>
          <w:color w:val="1F497D"/>
          <w:sz w:val="28"/>
          <w:szCs w:val="28"/>
        </w:rPr>
        <w:t xml:space="preserve"> </w:t>
      </w:r>
    </w:p>
    <w:p w:rsidR="00BA73D0" w:rsidRDefault="00BA73D0" w:rsidP="007649EC">
      <w:pPr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</w:rPr>
      </w:pPr>
    </w:p>
    <w:p w:rsidR="00BA73D0" w:rsidRDefault="00BA73D0" w:rsidP="007649EC">
      <w:pPr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</w:rPr>
      </w:pPr>
    </w:p>
    <w:p w:rsidR="00BA73D0" w:rsidRDefault="00BA73D0" w:rsidP="007649EC">
      <w:pPr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</w:rPr>
      </w:pPr>
    </w:p>
    <w:p w:rsidR="00BA73D0" w:rsidRDefault="00BA73D0">
      <w:pPr>
        <w:rPr>
          <w:rFonts w:ascii="Calibri" w:eastAsia="Calibri" w:hAnsi="Calibri" w:cs="Calibri"/>
          <w:b/>
          <w:bCs/>
          <w:color w:val="1F497D"/>
          <w:sz w:val="28"/>
          <w:szCs w:val="28"/>
        </w:rPr>
      </w:pPr>
    </w:p>
    <w:sectPr w:rsidR="00BA73D0" w:rsidSect="00C53498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274"/>
    <w:multiLevelType w:val="hybridMultilevel"/>
    <w:tmpl w:val="B496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1C9"/>
    <w:multiLevelType w:val="hybridMultilevel"/>
    <w:tmpl w:val="DF02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6D81"/>
    <w:multiLevelType w:val="hybridMultilevel"/>
    <w:tmpl w:val="85E895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3734D"/>
    <w:multiLevelType w:val="hybridMultilevel"/>
    <w:tmpl w:val="546ADD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76C63C9"/>
    <w:multiLevelType w:val="hybridMultilevel"/>
    <w:tmpl w:val="2278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36ADB"/>
    <w:multiLevelType w:val="hybridMultilevel"/>
    <w:tmpl w:val="4A58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2CAC"/>
    <w:multiLevelType w:val="hybridMultilevel"/>
    <w:tmpl w:val="023E80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1F075B7"/>
    <w:multiLevelType w:val="hybridMultilevel"/>
    <w:tmpl w:val="B528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BA"/>
    <w:rsid w:val="00006456"/>
    <w:rsid w:val="000654EE"/>
    <w:rsid w:val="000C5745"/>
    <w:rsid w:val="000E3CEA"/>
    <w:rsid w:val="001E4168"/>
    <w:rsid w:val="00200382"/>
    <w:rsid w:val="00272584"/>
    <w:rsid w:val="0047441A"/>
    <w:rsid w:val="004A02AD"/>
    <w:rsid w:val="00582F1E"/>
    <w:rsid w:val="006423AF"/>
    <w:rsid w:val="007120CC"/>
    <w:rsid w:val="007649EC"/>
    <w:rsid w:val="007668AE"/>
    <w:rsid w:val="00812BAD"/>
    <w:rsid w:val="00927D8C"/>
    <w:rsid w:val="00952BD1"/>
    <w:rsid w:val="00A837D6"/>
    <w:rsid w:val="00AE57BA"/>
    <w:rsid w:val="00BA73D0"/>
    <w:rsid w:val="00BF4FFD"/>
    <w:rsid w:val="00C53498"/>
    <w:rsid w:val="00C9155E"/>
    <w:rsid w:val="00EE7927"/>
    <w:rsid w:val="00F05132"/>
    <w:rsid w:val="00F76351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4F19"/>
  <w15:chartTrackingRefBased/>
  <w15:docId w15:val="{444D279C-92A5-4600-AC17-03A82B4B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3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045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2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rosv.ru/subject/ch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Ольга Юрьевна</dc:creator>
  <cp:keywords/>
  <dc:description/>
  <cp:lastModifiedBy>Бек-Назарова Ирина Сергеевна</cp:lastModifiedBy>
  <cp:revision>11</cp:revision>
  <cp:lastPrinted>2021-05-24T13:19:00Z</cp:lastPrinted>
  <dcterms:created xsi:type="dcterms:W3CDTF">2021-05-24T08:06:00Z</dcterms:created>
  <dcterms:modified xsi:type="dcterms:W3CDTF">2021-07-12T10:30:00Z</dcterms:modified>
</cp:coreProperties>
</file>